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30622" w14:textId="1892DE77" w:rsidR="00DA6291" w:rsidRPr="006C00B0" w:rsidRDefault="000B14ED" w:rsidP="000B14ED">
      <w:pPr>
        <w:tabs>
          <w:tab w:val="num" w:pos="426"/>
        </w:tabs>
        <w:spacing w:line="36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561C1">
        <w:rPr>
          <w:rFonts w:ascii="Arial" w:hAnsi="Arial" w:cs="Arial"/>
          <w:b/>
          <w:sz w:val="32"/>
          <w:szCs w:val="32"/>
          <w:u w:val="single"/>
        </w:rPr>
        <w:t>ANEXO II</w:t>
      </w:r>
      <w:bookmarkStart w:id="0" w:name="_GoBack"/>
      <w:bookmarkEnd w:id="0"/>
    </w:p>
    <w:p w14:paraId="1B8F4090" w14:textId="77777777" w:rsidR="000B14ED" w:rsidRPr="006C00B0" w:rsidRDefault="000B14ED" w:rsidP="000B14ED">
      <w:pPr>
        <w:pStyle w:val="Default"/>
      </w:pPr>
    </w:p>
    <w:p w14:paraId="61AC91AD" w14:textId="77777777" w:rsidR="000B14ED" w:rsidRPr="006C00B0" w:rsidRDefault="000B14ED" w:rsidP="000B14ED">
      <w:pPr>
        <w:pStyle w:val="Default"/>
        <w:jc w:val="center"/>
        <w:rPr>
          <w:b/>
          <w:bCs/>
        </w:rPr>
      </w:pPr>
      <w:r w:rsidRPr="006C00B0">
        <w:rPr>
          <w:b/>
          <w:bCs/>
        </w:rPr>
        <w:t>MEMORIAL</w:t>
      </w:r>
    </w:p>
    <w:p w14:paraId="345D90FC" w14:textId="77777777" w:rsidR="000B14ED" w:rsidRPr="006C00B0" w:rsidRDefault="000B14ED" w:rsidP="000B14ED">
      <w:pPr>
        <w:pStyle w:val="Default"/>
        <w:jc w:val="center"/>
        <w:rPr>
          <w:sz w:val="28"/>
          <w:szCs w:val="28"/>
        </w:rPr>
      </w:pPr>
    </w:p>
    <w:p w14:paraId="048FE60C" w14:textId="77777777" w:rsidR="000B14ED" w:rsidRPr="006C00B0" w:rsidRDefault="000B14ED" w:rsidP="002E203D">
      <w:pPr>
        <w:pStyle w:val="Default"/>
        <w:jc w:val="right"/>
        <w:rPr>
          <w:sz w:val="23"/>
          <w:szCs w:val="23"/>
        </w:rPr>
      </w:pPr>
      <w:r w:rsidRPr="006C00B0">
        <w:rPr>
          <w:sz w:val="23"/>
          <w:szCs w:val="23"/>
        </w:rPr>
        <w:t>Antonio Joaquim Severino</w:t>
      </w:r>
      <w:r w:rsidRPr="006C00B0">
        <w:rPr>
          <w:rStyle w:val="Refdenotaderodap"/>
          <w:sz w:val="23"/>
          <w:szCs w:val="23"/>
        </w:rPr>
        <w:footnoteReference w:id="1"/>
      </w:r>
    </w:p>
    <w:p w14:paraId="1F790D50" w14:textId="77777777" w:rsidR="002E203D" w:rsidRPr="006C00B0" w:rsidRDefault="002E203D" w:rsidP="002E203D">
      <w:pPr>
        <w:pStyle w:val="Default"/>
        <w:jc w:val="right"/>
        <w:rPr>
          <w:sz w:val="23"/>
          <w:szCs w:val="23"/>
        </w:rPr>
      </w:pPr>
    </w:p>
    <w:p w14:paraId="02007D53" w14:textId="77777777" w:rsidR="000B14ED" w:rsidRPr="006C00B0" w:rsidRDefault="000B14ED" w:rsidP="002E203D">
      <w:pPr>
        <w:pStyle w:val="Default"/>
        <w:spacing w:after="120" w:line="360" w:lineRule="auto"/>
        <w:ind w:firstLine="709"/>
        <w:jc w:val="both"/>
      </w:pPr>
      <w:r w:rsidRPr="006C00B0">
        <w:t xml:space="preserve">O Memorial é uma retomada articulada e </w:t>
      </w:r>
      <w:proofErr w:type="spellStart"/>
      <w:r w:rsidRPr="006C00B0">
        <w:t>inten</w:t>
      </w:r>
      <w:r w:rsidR="002E203D" w:rsidRPr="006C00B0">
        <w:t>cionalizada</w:t>
      </w:r>
      <w:proofErr w:type="spellEnd"/>
      <w:r w:rsidR="002E203D" w:rsidRPr="006C00B0">
        <w:t xml:space="preserve"> dos dados do Curri</w:t>
      </w:r>
      <w:r w:rsidRPr="006C00B0">
        <w:t xml:space="preserve">culum Vitae do estudioso, no qual sua trajetória </w:t>
      </w:r>
      <w:r w:rsidR="002E203D" w:rsidRPr="006C00B0">
        <w:t>acadêmico-profissional fora mon</w:t>
      </w:r>
      <w:r w:rsidRPr="006C00B0">
        <w:t xml:space="preserve">tada e documentada, com base em informações </w:t>
      </w:r>
      <w:r w:rsidR="002E203D" w:rsidRPr="006C00B0">
        <w:t>objetiva e laconicamente elenca</w:t>
      </w:r>
      <w:r w:rsidRPr="006C00B0">
        <w:t>das. É claro que tal registro é também muito importante e suficiente para muitas finalidades de sua vida profissional. Mas o Memor</w:t>
      </w:r>
      <w:r w:rsidR="002E203D" w:rsidRPr="006C00B0">
        <w:t>ial é muito mais relevante quan</w:t>
      </w:r>
      <w:r w:rsidRPr="006C00B0">
        <w:t>do se trata de ter uma percepção mais qualitativa do significado dessa vida, não só por terceiros, responsáveis por alguma avaliação e escolha, mas sobretudo pelo próprio autor. Com efeito, o Memorial tem uma finalidade intrínseca que é a de inserir o projeto de trabalho que o motivou no projeto pessoal mais amplo do estudioso. Objetiva assim explicitar a intencional</w:t>
      </w:r>
      <w:r w:rsidR="002E203D" w:rsidRPr="006C00B0">
        <w:t>idade que perpassa e norteia es</w:t>
      </w:r>
      <w:r w:rsidRPr="006C00B0">
        <w:t>ses projetos. Por exemplo, quando é o caso de se preparar um Memorial para um exame de qualificação, é o momento apropriado para se explicitar e se justificar o significado da pesquisa que está culminando na dissertação ou tese, e que tem a ver com um determinado resultado que está sendo construído em função de uma proposta mais ampla que envolve todo o inve</w:t>
      </w:r>
      <w:r w:rsidR="002E203D" w:rsidRPr="006C00B0">
        <w:t>stimento que o estudioso vem fa</w:t>
      </w:r>
      <w:r w:rsidRPr="006C00B0">
        <w:t xml:space="preserve">zendo, no contexto de seu projeto existencial de vida e de trabalho científico e educacional. </w:t>
      </w:r>
    </w:p>
    <w:p w14:paraId="67D482A9" w14:textId="77777777" w:rsidR="000B14ED" w:rsidRPr="006C00B0" w:rsidRDefault="000B14ED" w:rsidP="002E203D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t xml:space="preserve">O Memorial constitui, pois, uma autobiografia, configurando-se como uma narrativa simultaneamente histórica e reflexiva. Deve então ser composto sob a forma de um relato histórico, analítico e crítico, </w:t>
      </w:r>
      <w:r w:rsidR="002E203D" w:rsidRPr="006C00B0">
        <w:t>que dê conta dos fatos e aconte</w:t>
      </w:r>
      <w:r w:rsidRPr="006C00B0">
        <w:t>cimentos que constituíram a trajetória acadêmico-profissional de seu autor, de tal modo que o leitor possa ter uma informação compl</w:t>
      </w:r>
      <w:r w:rsidR="002E203D" w:rsidRPr="006C00B0">
        <w:t>eta e precisa do itinerário per</w:t>
      </w:r>
      <w:r w:rsidRPr="006C00B0">
        <w:t xml:space="preserve">corrido. Deve dar conta também de uma avaliação de cada etapa, expressando o que cada momento significou, as contribuições </w:t>
      </w:r>
      <w:r w:rsidR="002E203D" w:rsidRPr="006C00B0">
        <w:t>ou perdas que representou. O au</w:t>
      </w:r>
      <w:r w:rsidRPr="006C00B0">
        <w:t>tor deve fazer um esforço para situar esses fatos e acontecimentos no contexto histórico-cultural mais amplo em que se inscr</w:t>
      </w:r>
      <w:r w:rsidR="002E203D" w:rsidRPr="006C00B0">
        <w:t xml:space="preserve">evem, já que eles não ocorreram </w:t>
      </w:r>
      <w:r w:rsidRPr="006C00B0">
        <w:rPr>
          <w:color w:val="auto"/>
        </w:rPr>
        <w:t>dessa ou daquela maneira só em função de sua vontade ou de sua omissão, mas também em função das determinações entrecruzadas de muitas outras variáveis. A história particular de cada um se entretece numa história mais envolvente de nossa coletividade. É assim que é importante ressaltar as fontes e as marcas das influências sofridas, das trocas realizadas com</w:t>
      </w:r>
      <w:r w:rsidR="002E203D" w:rsidRPr="006C00B0">
        <w:rPr>
          <w:color w:val="auto"/>
        </w:rPr>
        <w:t xml:space="preserve"> outras pessoas ou com as </w:t>
      </w:r>
      <w:r w:rsidR="002E203D" w:rsidRPr="006C00B0">
        <w:rPr>
          <w:color w:val="auto"/>
        </w:rPr>
        <w:lastRenderedPageBreak/>
        <w:t>situa</w:t>
      </w:r>
      <w:r w:rsidRPr="006C00B0">
        <w:rPr>
          <w:color w:val="auto"/>
        </w:rPr>
        <w:t>ções culturais. É importante também frisar, por ou</w:t>
      </w:r>
      <w:r w:rsidR="002E203D" w:rsidRPr="006C00B0">
        <w:rPr>
          <w:color w:val="auto"/>
        </w:rPr>
        <w:t>tro lado, os próprios posiciona</w:t>
      </w:r>
      <w:r w:rsidRPr="006C00B0">
        <w:rPr>
          <w:color w:val="auto"/>
        </w:rPr>
        <w:t xml:space="preserve">mentos, teóricos ou práticos, que foram sendo assumidos a cada momento. Deste ponto de vista, o Memorial deve expressar a evolução, qualquer que tenha sido ela, que caracteriza a história particular do autor. </w:t>
      </w:r>
    </w:p>
    <w:p w14:paraId="5EA57F5C" w14:textId="77777777" w:rsidR="000B14ED" w:rsidRPr="006C00B0" w:rsidRDefault="000B14ED" w:rsidP="002E203D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>O Memorial deve cobrir a fase de formação do autor, sintetizando aqueles momentos menos marcantes e desenvolvendo aqueles mais significativos; depois deve destacar os investimentos e experiências n</w:t>
      </w:r>
      <w:r w:rsidR="002E203D" w:rsidRPr="006C00B0">
        <w:rPr>
          <w:color w:val="auto"/>
        </w:rPr>
        <w:t>o âmbito da atividade profissio</w:t>
      </w:r>
      <w:r w:rsidRPr="006C00B0">
        <w:rPr>
          <w:color w:val="auto"/>
        </w:rPr>
        <w:t>nal, avaliando sua repercussão no direcionamen</w:t>
      </w:r>
      <w:r w:rsidR="002E203D" w:rsidRPr="006C00B0">
        <w:rPr>
          <w:color w:val="auto"/>
        </w:rPr>
        <w:t>to da própria vida; o amadureci</w:t>
      </w:r>
      <w:r w:rsidRPr="006C00B0">
        <w:rPr>
          <w:color w:val="auto"/>
        </w:rPr>
        <w:t>mento intelectual pode ser acompanhado relacio</w:t>
      </w:r>
      <w:r w:rsidR="002E203D" w:rsidRPr="006C00B0">
        <w:rPr>
          <w:color w:val="auto"/>
        </w:rPr>
        <w:t>nando-o com a produção científi</w:t>
      </w:r>
      <w:r w:rsidRPr="006C00B0">
        <w:rPr>
          <w:color w:val="auto"/>
        </w:rPr>
        <w:t>ca, o que pode ser feito mediante a situação de cada trabalho produzido numa determinada etapa desse esforço de apreensão</w:t>
      </w:r>
      <w:r w:rsidR="002E203D" w:rsidRPr="006C00B0">
        <w:rPr>
          <w:color w:val="auto"/>
        </w:rPr>
        <w:t xml:space="preserve"> ou de construção do conhecimen</w:t>
      </w:r>
      <w:r w:rsidRPr="006C00B0">
        <w:rPr>
          <w:color w:val="auto"/>
        </w:rPr>
        <w:t xml:space="preserve">to e mediante sua avaliação enquanto tentativa de compreensão e de explicação de uma determinada temática. </w:t>
      </w:r>
    </w:p>
    <w:p w14:paraId="0E13E7D5" w14:textId="77777777" w:rsidR="000B14ED" w:rsidRPr="006C00B0" w:rsidRDefault="000B14ED" w:rsidP="002E203D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>O Memorial se encerra, então, indicando os rumos qu</w:t>
      </w:r>
      <w:r w:rsidR="002E203D" w:rsidRPr="006C00B0">
        <w:rPr>
          <w:color w:val="auto"/>
        </w:rPr>
        <w:t>e se pretende assu</w:t>
      </w:r>
      <w:r w:rsidRPr="006C00B0">
        <w:rPr>
          <w:color w:val="auto"/>
        </w:rPr>
        <w:t xml:space="preserve">mir ou que se está assumindo no momento atual, tendo como fundo a história </w:t>
      </w:r>
      <w:proofErr w:type="spellStart"/>
      <w:r w:rsidRPr="006C00B0">
        <w:rPr>
          <w:color w:val="auto"/>
        </w:rPr>
        <w:t>pré</w:t>
      </w:r>
      <w:proofErr w:type="spellEnd"/>
      <w:r w:rsidRPr="006C00B0">
        <w:rPr>
          <w:color w:val="auto"/>
        </w:rPr>
        <w:t xml:space="preserve">-relatada. Quando elaborado para um exame de qualificação, trata-se de situar o projeto de dissertação ou tese enquanto meta atual e a curto prazo, articulando-o com os investimentos até então feitos e com aqueles que ele oportunizará para o futuro imediato. </w:t>
      </w:r>
    </w:p>
    <w:p w14:paraId="2CB19013" w14:textId="77777777" w:rsidR="000B14ED" w:rsidRPr="006C00B0" w:rsidRDefault="000B14ED" w:rsidP="002E203D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>Enquanto texto narrativo e interpretativo,</w:t>
      </w:r>
      <w:r w:rsidR="002E203D" w:rsidRPr="006C00B0">
        <w:rPr>
          <w:color w:val="auto"/>
        </w:rPr>
        <w:t xml:space="preserve"> recomenda-se que o Memorial in</w:t>
      </w:r>
      <w:r w:rsidRPr="006C00B0">
        <w:rPr>
          <w:color w:val="auto"/>
        </w:rPr>
        <w:t xml:space="preserve">clua em sua estrutura redacional subdivisões com tópicos/títulos que destaquem os momentos mais significativos. No mínimo, </w:t>
      </w:r>
      <w:r w:rsidR="002E203D" w:rsidRPr="006C00B0">
        <w:rPr>
          <w:color w:val="auto"/>
        </w:rPr>
        <w:t>aqueles mais gerais, como os mo</w:t>
      </w:r>
      <w:r w:rsidRPr="006C00B0">
        <w:rPr>
          <w:color w:val="auto"/>
        </w:rPr>
        <w:t xml:space="preserve">mentos de formação, da atuação profissional, da produção científica etc. Melhor ficaria, no entanto, se esta divisão já traduzisse uma significação temática que realçasse a especificidade daquele momento. </w:t>
      </w:r>
    </w:p>
    <w:p w14:paraId="32F0FD7F" w14:textId="77777777" w:rsidR="000B14ED" w:rsidRPr="006C00B0" w:rsidRDefault="000B14ED" w:rsidP="002E203D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Resta dizer que o Memorial não deve se transformar nem numa peça de </w:t>
      </w:r>
      <w:proofErr w:type="spellStart"/>
      <w:r w:rsidRPr="006C00B0">
        <w:rPr>
          <w:color w:val="auto"/>
        </w:rPr>
        <w:t>auto-elogio</w:t>
      </w:r>
      <w:proofErr w:type="spellEnd"/>
      <w:r w:rsidRPr="006C00B0">
        <w:rPr>
          <w:color w:val="auto"/>
        </w:rPr>
        <w:t xml:space="preserve"> nem numa peça de autoflagelo: deve </w:t>
      </w:r>
      <w:r w:rsidR="002E203D" w:rsidRPr="006C00B0">
        <w:rPr>
          <w:color w:val="auto"/>
        </w:rPr>
        <w:t>buscar retratar, com a maior se</w:t>
      </w:r>
      <w:r w:rsidRPr="006C00B0">
        <w:rPr>
          <w:color w:val="auto"/>
        </w:rPr>
        <w:t xml:space="preserve">gurança possível, com fidelidade e </w:t>
      </w:r>
      <w:r w:rsidR="002E203D" w:rsidRPr="006C00B0">
        <w:rPr>
          <w:color w:val="auto"/>
        </w:rPr>
        <w:t>tranquilidade</w:t>
      </w:r>
      <w:r w:rsidRPr="006C00B0">
        <w:rPr>
          <w:color w:val="auto"/>
        </w:rPr>
        <w:t>, a trajetória real que foi seguida, que sempre é tecida de altos e baixos, de conquistas e de perdas. Relatada com autenticidade e criticamente assumida, nossa his</w:t>
      </w:r>
      <w:r w:rsidR="002E203D" w:rsidRPr="006C00B0">
        <w:rPr>
          <w:color w:val="auto"/>
        </w:rPr>
        <w:t>tória de vida é nossa melhor re</w:t>
      </w:r>
      <w:r w:rsidRPr="006C00B0">
        <w:rPr>
          <w:color w:val="auto"/>
        </w:rPr>
        <w:t>ferência.</w:t>
      </w:r>
    </w:p>
    <w:p w14:paraId="7C673BB2" w14:textId="16E488E3" w:rsidR="00ED7F41" w:rsidRPr="00965624" w:rsidRDefault="00ED7F41" w:rsidP="00DF5DBD">
      <w:pPr>
        <w:pStyle w:val="Default"/>
        <w:spacing w:after="120" w:line="360" w:lineRule="auto"/>
        <w:rPr>
          <w:sz w:val="22"/>
          <w:szCs w:val="22"/>
        </w:rPr>
      </w:pPr>
    </w:p>
    <w:sectPr w:rsidR="00ED7F41" w:rsidRPr="00965624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52258" w14:textId="77777777" w:rsidR="000631E3" w:rsidRDefault="000631E3">
      <w:r>
        <w:separator/>
      </w:r>
    </w:p>
  </w:endnote>
  <w:endnote w:type="continuationSeparator" w:id="0">
    <w:p w14:paraId="181E4126" w14:textId="77777777" w:rsidR="000631E3" w:rsidRDefault="0006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A5A2" w14:textId="53257EFB" w:rsidR="003403DA" w:rsidRDefault="003403DA">
    <w:pPr>
      <w:pStyle w:val="Rodap"/>
    </w:pPr>
    <w:r>
      <w:rPr>
        <w:noProof/>
      </w:rPr>
      <w:drawing>
        <wp:inline distT="0" distB="0" distL="0" distR="0" wp14:anchorId="62940098" wp14:editId="1C7BC446">
          <wp:extent cx="6705600" cy="161925"/>
          <wp:effectExtent l="0" t="0" r="0" b="9525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E0910" w14:textId="77777777" w:rsidR="000631E3" w:rsidRDefault="000631E3">
      <w:r>
        <w:separator/>
      </w:r>
    </w:p>
  </w:footnote>
  <w:footnote w:type="continuationSeparator" w:id="0">
    <w:p w14:paraId="6E1EBAA3" w14:textId="77777777" w:rsidR="000631E3" w:rsidRDefault="000631E3">
      <w:r>
        <w:continuationSeparator/>
      </w:r>
    </w:p>
  </w:footnote>
  <w:footnote w:id="1">
    <w:p w14:paraId="62E7B3F0" w14:textId="77777777" w:rsidR="003403DA" w:rsidRDefault="003403DA" w:rsidP="000B14ED">
      <w:pPr>
        <w:pStyle w:val="Textodenotaderodap"/>
        <w:spacing w:after="120"/>
        <w:jc w:val="both"/>
      </w:pPr>
      <w:r>
        <w:rPr>
          <w:rStyle w:val="Refdenotaderodap"/>
        </w:rPr>
        <w:footnoteRef/>
      </w:r>
      <w:r>
        <w:t xml:space="preserve"> </w:t>
      </w:r>
      <w:r w:rsidRPr="000B14ED">
        <w:rPr>
          <w:rFonts w:ascii="Arial" w:hAnsi="Arial" w:cs="Arial"/>
        </w:rPr>
        <w:t xml:space="preserve">Extraído de SEVERINO, Antonio Joaquim. </w:t>
      </w:r>
      <w:r w:rsidRPr="000B14ED">
        <w:rPr>
          <w:rFonts w:ascii="Arial" w:hAnsi="Arial" w:cs="Arial"/>
          <w:b/>
          <w:bCs/>
        </w:rPr>
        <w:t xml:space="preserve">Metodologia do Trabalho Científico. </w:t>
      </w:r>
      <w:r w:rsidRPr="000B14ED">
        <w:rPr>
          <w:rFonts w:ascii="Arial" w:hAnsi="Arial" w:cs="Arial"/>
        </w:rPr>
        <w:t>20ª Ed. São Paulo: Cortez, 1997, p. 141-143.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2AFD" w14:textId="35C7B33A" w:rsidR="003403DA" w:rsidRPr="00231435" w:rsidRDefault="003403DA" w:rsidP="00231435">
    <w:pPr>
      <w:pStyle w:val="Cabealho"/>
    </w:pPr>
    <w:r w:rsidRPr="000A5C75">
      <w:rPr>
        <w:noProof/>
      </w:rPr>
      <w:drawing>
        <wp:inline distT="0" distB="0" distL="0" distR="0" wp14:anchorId="558175E0" wp14:editId="6119CC83">
          <wp:extent cx="5000625" cy="1019175"/>
          <wp:effectExtent l="0" t="0" r="9525" b="952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B8E752F"/>
    <w:multiLevelType w:val="hybridMultilevel"/>
    <w:tmpl w:val="48182912"/>
    <w:lvl w:ilvl="0" w:tplc="AF9EDA10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3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5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6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2414A4"/>
    <w:multiLevelType w:val="multilevel"/>
    <w:tmpl w:val="FECA36E0"/>
    <w:lvl w:ilvl="0">
      <w:start w:val="1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8" w15:restartNumberingAfterBreak="0">
    <w:nsid w:val="21DD6301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61063DE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060"/>
    <w:multiLevelType w:val="hybridMultilevel"/>
    <w:tmpl w:val="57AE2318"/>
    <w:lvl w:ilvl="0" w:tplc="2C08B3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 w15:restartNumberingAfterBreak="0">
    <w:nsid w:val="36EA7C2B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9" w15:restartNumberingAfterBreak="0">
    <w:nsid w:val="56413A61"/>
    <w:multiLevelType w:val="multilevel"/>
    <w:tmpl w:val="D2349BA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1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2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740E6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21"/>
  </w:num>
  <w:num w:numId="6">
    <w:abstractNumId w:val="10"/>
  </w:num>
  <w:num w:numId="7">
    <w:abstractNumId w:val="9"/>
  </w:num>
  <w:num w:numId="8">
    <w:abstractNumId w:val="22"/>
  </w:num>
  <w:num w:numId="9">
    <w:abstractNumId w:val="18"/>
  </w:num>
  <w:num w:numId="10">
    <w:abstractNumId w:val="28"/>
  </w:num>
  <w:num w:numId="11">
    <w:abstractNumId w:val="14"/>
  </w:num>
  <w:num w:numId="12">
    <w:abstractNumId w:val="16"/>
  </w:num>
  <w:num w:numId="13">
    <w:abstractNumId w:val="5"/>
  </w:num>
  <w:num w:numId="14">
    <w:abstractNumId w:val="20"/>
  </w:num>
  <w:num w:numId="15">
    <w:abstractNumId w:val="2"/>
  </w:num>
  <w:num w:numId="16">
    <w:abstractNumId w:val="25"/>
  </w:num>
  <w:num w:numId="17">
    <w:abstractNumId w:val="17"/>
  </w:num>
  <w:num w:numId="18">
    <w:abstractNumId w:val="13"/>
  </w:num>
  <w:num w:numId="19">
    <w:abstractNumId w:val="23"/>
  </w:num>
  <w:num w:numId="20">
    <w:abstractNumId w:val="26"/>
  </w:num>
  <w:num w:numId="21">
    <w:abstractNumId w:val="6"/>
  </w:num>
  <w:num w:numId="22">
    <w:abstractNumId w:val="1"/>
  </w:num>
  <w:num w:numId="23">
    <w:abstractNumId w:val="12"/>
  </w:num>
  <w:num w:numId="24">
    <w:abstractNumId w:val="15"/>
  </w:num>
  <w:num w:numId="25">
    <w:abstractNumId w:val="27"/>
  </w:num>
  <w:num w:numId="26">
    <w:abstractNumId w:val="24"/>
  </w:num>
  <w:num w:numId="27">
    <w:abstractNumId w:val="7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E"/>
    <w:rsid w:val="00011EE3"/>
    <w:rsid w:val="000158C0"/>
    <w:rsid w:val="00025816"/>
    <w:rsid w:val="00035683"/>
    <w:rsid w:val="00040BDB"/>
    <w:rsid w:val="000457BB"/>
    <w:rsid w:val="00045CCD"/>
    <w:rsid w:val="000539E1"/>
    <w:rsid w:val="000545E3"/>
    <w:rsid w:val="000600AF"/>
    <w:rsid w:val="000631E3"/>
    <w:rsid w:val="0006418F"/>
    <w:rsid w:val="00071C69"/>
    <w:rsid w:val="00074D92"/>
    <w:rsid w:val="00074E93"/>
    <w:rsid w:val="00086921"/>
    <w:rsid w:val="00093407"/>
    <w:rsid w:val="0009733B"/>
    <w:rsid w:val="000A0AF0"/>
    <w:rsid w:val="000B101E"/>
    <w:rsid w:val="000B14ED"/>
    <w:rsid w:val="000B22B2"/>
    <w:rsid w:val="000C50D9"/>
    <w:rsid w:val="000C7F35"/>
    <w:rsid w:val="000D4688"/>
    <w:rsid w:val="000D56C6"/>
    <w:rsid w:val="000D6517"/>
    <w:rsid w:val="000F2DFC"/>
    <w:rsid w:val="000F7FF7"/>
    <w:rsid w:val="00100897"/>
    <w:rsid w:val="00100B47"/>
    <w:rsid w:val="001048EB"/>
    <w:rsid w:val="00117464"/>
    <w:rsid w:val="001176E7"/>
    <w:rsid w:val="00125BFF"/>
    <w:rsid w:val="001266CE"/>
    <w:rsid w:val="001268B3"/>
    <w:rsid w:val="001347F4"/>
    <w:rsid w:val="00136A9F"/>
    <w:rsid w:val="001405D1"/>
    <w:rsid w:val="00141A93"/>
    <w:rsid w:val="00145A70"/>
    <w:rsid w:val="00147BB0"/>
    <w:rsid w:val="00162D4E"/>
    <w:rsid w:val="00166FD2"/>
    <w:rsid w:val="001717DC"/>
    <w:rsid w:val="00172253"/>
    <w:rsid w:val="001842F9"/>
    <w:rsid w:val="001854E0"/>
    <w:rsid w:val="00187C14"/>
    <w:rsid w:val="00196234"/>
    <w:rsid w:val="001A7F45"/>
    <w:rsid w:val="001B7168"/>
    <w:rsid w:val="001C3B57"/>
    <w:rsid w:val="001D5FA9"/>
    <w:rsid w:val="001E129F"/>
    <w:rsid w:val="001E1712"/>
    <w:rsid w:val="00202AA5"/>
    <w:rsid w:val="00205226"/>
    <w:rsid w:val="002123EE"/>
    <w:rsid w:val="00216071"/>
    <w:rsid w:val="00216871"/>
    <w:rsid w:val="00226CB3"/>
    <w:rsid w:val="00231435"/>
    <w:rsid w:val="00232AE7"/>
    <w:rsid w:val="00245063"/>
    <w:rsid w:val="00246494"/>
    <w:rsid w:val="0025348D"/>
    <w:rsid w:val="00266C9C"/>
    <w:rsid w:val="00272E9F"/>
    <w:rsid w:val="00275371"/>
    <w:rsid w:val="00280DE0"/>
    <w:rsid w:val="0029258F"/>
    <w:rsid w:val="002A5C29"/>
    <w:rsid w:val="002B464D"/>
    <w:rsid w:val="002C3D47"/>
    <w:rsid w:val="002D271A"/>
    <w:rsid w:val="002D3757"/>
    <w:rsid w:val="002D4529"/>
    <w:rsid w:val="002D540D"/>
    <w:rsid w:val="002E203D"/>
    <w:rsid w:val="002E4830"/>
    <w:rsid w:val="00300A6B"/>
    <w:rsid w:val="00313597"/>
    <w:rsid w:val="003165CA"/>
    <w:rsid w:val="00324987"/>
    <w:rsid w:val="00331FEA"/>
    <w:rsid w:val="00334365"/>
    <w:rsid w:val="003403DA"/>
    <w:rsid w:val="00353CED"/>
    <w:rsid w:val="003658A2"/>
    <w:rsid w:val="00366AA2"/>
    <w:rsid w:val="00370B8A"/>
    <w:rsid w:val="00370EDF"/>
    <w:rsid w:val="003810A3"/>
    <w:rsid w:val="0038126E"/>
    <w:rsid w:val="00393875"/>
    <w:rsid w:val="003A0B3B"/>
    <w:rsid w:val="003B201E"/>
    <w:rsid w:val="003B416D"/>
    <w:rsid w:val="003B6F00"/>
    <w:rsid w:val="003C0CD1"/>
    <w:rsid w:val="003C26F3"/>
    <w:rsid w:val="003D225F"/>
    <w:rsid w:val="003E4381"/>
    <w:rsid w:val="003E5277"/>
    <w:rsid w:val="003F1648"/>
    <w:rsid w:val="00405BB3"/>
    <w:rsid w:val="004233AE"/>
    <w:rsid w:val="0042344B"/>
    <w:rsid w:val="004236DF"/>
    <w:rsid w:val="0042607C"/>
    <w:rsid w:val="00430CE0"/>
    <w:rsid w:val="00447FA1"/>
    <w:rsid w:val="00453555"/>
    <w:rsid w:val="004720C2"/>
    <w:rsid w:val="004746F3"/>
    <w:rsid w:val="00474CD3"/>
    <w:rsid w:val="00493DE6"/>
    <w:rsid w:val="0049647B"/>
    <w:rsid w:val="004968F2"/>
    <w:rsid w:val="004A756B"/>
    <w:rsid w:val="004B5DCB"/>
    <w:rsid w:val="004C309C"/>
    <w:rsid w:val="004D03AF"/>
    <w:rsid w:val="004E5BD3"/>
    <w:rsid w:val="004E5F0B"/>
    <w:rsid w:val="004F0B84"/>
    <w:rsid w:val="004F6761"/>
    <w:rsid w:val="00503E48"/>
    <w:rsid w:val="00510265"/>
    <w:rsid w:val="005145A2"/>
    <w:rsid w:val="00565DA8"/>
    <w:rsid w:val="00575FCC"/>
    <w:rsid w:val="00576F50"/>
    <w:rsid w:val="0058340A"/>
    <w:rsid w:val="005902F1"/>
    <w:rsid w:val="005911C0"/>
    <w:rsid w:val="005A1898"/>
    <w:rsid w:val="005B39CC"/>
    <w:rsid w:val="005B6B14"/>
    <w:rsid w:val="005C10B6"/>
    <w:rsid w:val="005C441C"/>
    <w:rsid w:val="005C5E8B"/>
    <w:rsid w:val="005C65E8"/>
    <w:rsid w:val="005C7A4B"/>
    <w:rsid w:val="005D1952"/>
    <w:rsid w:val="005D5D38"/>
    <w:rsid w:val="005D60DA"/>
    <w:rsid w:val="005E1F21"/>
    <w:rsid w:val="005E2831"/>
    <w:rsid w:val="005F593B"/>
    <w:rsid w:val="00622320"/>
    <w:rsid w:val="00622E68"/>
    <w:rsid w:val="00625634"/>
    <w:rsid w:val="00632DB1"/>
    <w:rsid w:val="00662246"/>
    <w:rsid w:val="00664474"/>
    <w:rsid w:val="00666383"/>
    <w:rsid w:val="00676213"/>
    <w:rsid w:val="006771A0"/>
    <w:rsid w:val="006A6615"/>
    <w:rsid w:val="006C00B0"/>
    <w:rsid w:val="006E2BD2"/>
    <w:rsid w:val="006F2169"/>
    <w:rsid w:val="00706ED0"/>
    <w:rsid w:val="007312E4"/>
    <w:rsid w:val="007318C1"/>
    <w:rsid w:val="00733921"/>
    <w:rsid w:val="00742C81"/>
    <w:rsid w:val="007447F4"/>
    <w:rsid w:val="00746A37"/>
    <w:rsid w:val="00752194"/>
    <w:rsid w:val="00753CEC"/>
    <w:rsid w:val="007726F7"/>
    <w:rsid w:val="00774F2B"/>
    <w:rsid w:val="00790239"/>
    <w:rsid w:val="00792FD7"/>
    <w:rsid w:val="007967AC"/>
    <w:rsid w:val="007A098F"/>
    <w:rsid w:val="007A5B53"/>
    <w:rsid w:val="007B1425"/>
    <w:rsid w:val="007B1F20"/>
    <w:rsid w:val="007B6586"/>
    <w:rsid w:val="007B73AC"/>
    <w:rsid w:val="007D5206"/>
    <w:rsid w:val="007E29EF"/>
    <w:rsid w:val="00801208"/>
    <w:rsid w:val="00804285"/>
    <w:rsid w:val="00810FA0"/>
    <w:rsid w:val="008157D6"/>
    <w:rsid w:val="00823098"/>
    <w:rsid w:val="0083221B"/>
    <w:rsid w:val="008461E1"/>
    <w:rsid w:val="0084709B"/>
    <w:rsid w:val="008561C1"/>
    <w:rsid w:val="0086453A"/>
    <w:rsid w:val="008673EE"/>
    <w:rsid w:val="00873091"/>
    <w:rsid w:val="00875D1F"/>
    <w:rsid w:val="00876B39"/>
    <w:rsid w:val="00880AC1"/>
    <w:rsid w:val="0088128C"/>
    <w:rsid w:val="008821F6"/>
    <w:rsid w:val="00887820"/>
    <w:rsid w:val="00887D87"/>
    <w:rsid w:val="008943B1"/>
    <w:rsid w:val="00897708"/>
    <w:rsid w:val="008B3E99"/>
    <w:rsid w:val="008B3FE9"/>
    <w:rsid w:val="008C0107"/>
    <w:rsid w:val="008C7B28"/>
    <w:rsid w:val="008D09C3"/>
    <w:rsid w:val="008D135C"/>
    <w:rsid w:val="008D75D2"/>
    <w:rsid w:val="008E328E"/>
    <w:rsid w:val="00912F51"/>
    <w:rsid w:val="00927C9E"/>
    <w:rsid w:val="00932587"/>
    <w:rsid w:val="00955D03"/>
    <w:rsid w:val="00962D19"/>
    <w:rsid w:val="00965624"/>
    <w:rsid w:val="0097792D"/>
    <w:rsid w:val="00991F00"/>
    <w:rsid w:val="00992A33"/>
    <w:rsid w:val="00992CF8"/>
    <w:rsid w:val="00992DED"/>
    <w:rsid w:val="009A7551"/>
    <w:rsid w:val="009D2D07"/>
    <w:rsid w:val="009D380A"/>
    <w:rsid w:val="009E7C9A"/>
    <w:rsid w:val="00A000A0"/>
    <w:rsid w:val="00A020D1"/>
    <w:rsid w:val="00A16A48"/>
    <w:rsid w:val="00A1781E"/>
    <w:rsid w:val="00A21E62"/>
    <w:rsid w:val="00A23037"/>
    <w:rsid w:val="00A311BB"/>
    <w:rsid w:val="00A40640"/>
    <w:rsid w:val="00A409AF"/>
    <w:rsid w:val="00A51FD7"/>
    <w:rsid w:val="00A54320"/>
    <w:rsid w:val="00A66CB4"/>
    <w:rsid w:val="00A9206C"/>
    <w:rsid w:val="00A95C60"/>
    <w:rsid w:val="00AA3000"/>
    <w:rsid w:val="00AA6746"/>
    <w:rsid w:val="00AE074E"/>
    <w:rsid w:val="00AF0745"/>
    <w:rsid w:val="00AF56BB"/>
    <w:rsid w:val="00B0717D"/>
    <w:rsid w:val="00B17D55"/>
    <w:rsid w:val="00B24D24"/>
    <w:rsid w:val="00B30C2C"/>
    <w:rsid w:val="00B31A0F"/>
    <w:rsid w:val="00B367FC"/>
    <w:rsid w:val="00B427AE"/>
    <w:rsid w:val="00B5071C"/>
    <w:rsid w:val="00B72B17"/>
    <w:rsid w:val="00B74B36"/>
    <w:rsid w:val="00B94FFB"/>
    <w:rsid w:val="00B96873"/>
    <w:rsid w:val="00B97767"/>
    <w:rsid w:val="00BA66E4"/>
    <w:rsid w:val="00BB57B6"/>
    <w:rsid w:val="00BC43A9"/>
    <w:rsid w:val="00BD3065"/>
    <w:rsid w:val="00BD601E"/>
    <w:rsid w:val="00BE434F"/>
    <w:rsid w:val="00C03067"/>
    <w:rsid w:val="00C06FA6"/>
    <w:rsid w:val="00C26432"/>
    <w:rsid w:val="00C32ED1"/>
    <w:rsid w:val="00C53268"/>
    <w:rsid w:val="00C53CB2"/>
    <w:rsid w:val="00C570C2"/>
    <w:rsid w:val="00C62469"/>
    <w:rsid w:val="00C7137C"/>
    <w:rsid w:val="00C72066"/>
    <w:rsid w:val="00C77B63"/>
    <w:rsid w:val="00C81614"/>
    <w:rsid w:val="00C85488"/>
    <w:rsid w:val="00C86ED4"/>
    <w:rsid w:val="00C87848"/>
    <w:rsid w:val="00C93BF9"/>
    <w:rsid w:val="00CA401B"/>
    <w:rsid w:val="00CB4852"/>
    <w:rsid w:val="00CB6017"/>
    <w:rsid w:val="00CC2958"/>
    <w:rsid w:val="00CD1662"/>
    <w:rsid w:val="00CD7A4C"/>
    <w:rsid w:val="00CE54FB"/>
    <w:rsid w:val="00D02107"/>
    <w:rsid w:val="00D02C9A"/>
    <w:rsid w:val="00D04C48"/>
    <w:rsid w:val="00D1087C"/>
    <w:rsid w:val="00D10927"/>
    <w:rsid w:val="00D15AE8"/>
    <w:rsid w:val="00D201BC"/>
    <w:rsid w:val="00D33850"/>
    <w:rsid w:val="00D451CC"/>
    <w:rsid w:val="00D45520"/>
    <w:rsid w:val="00D560E9"/>
    <w:rsid w:val="00D64BAC"/>
    <w:rsid w:val="00D66CAD"/>
    <w:rsid w:val="00D71D64"/>
    <w:rsid w:val="00D7371B"/>
    <w:rsid w:val="00D82155"/>
    <w:rsid w:val="00D83C11"/>
    <w:rsid w:val="00D91175"/>
    <w:rsid w:val="00D93310"/>
    <w:rsid w:val="00D9529A"/>
    <w:rsid w:val="00DA340D"/>
    <w:rsid w:val="00DA37E8"/>
    <w:rsid w:val="00DA616B"/>
    <w:rsid w:val="00DA6291"/>
    <w:rsid w:val="00DB0ED3"/>
    <w:rsid w:val="00DB0ED6"/>
    <w:rsid w:val="00DB162F"/>
    <w:rsid w:val="00DB1691"/>
    <w:rsid w:val="00DE1EDC"/>
    <w:rsid w:val="00DF59FD"/>
    <w:rsid w:val="00DF5DBD"/>
    <w:rsid w:val="00DF7CC6"/>
    <w:rsid w:val="00E02500"/>
    <w:rsid w:val="00E12BA6"/>
    <w:rsid w:val="00E13E1B"/>
    <w:rsid w:val="00E16B52"/>
    <w:rsid w:val="00E2365E"/>
    <w:rsid w:val="00E61764"/>
    <w:rsid w:val="00E61F5E"/>
    <w:rsid w:val="00E62779"/>
    <w:rsid w:val="00E65D6A"/>
    <w:rsid w:val="00E76F37"/>
    <w:rsid w:val="00E80812"/>
    <w:rsid w:val="00E81014"/>
    <w:rsid w:val="00E94493"/>
    <w:rsid w:val="00EA49D1"/>
    <w:rsid w:val="00EA4B6C"/>
    <w:rsid w:val="00EA76FD"/>
    <w:rsid w:val="00EC3523"/>
    <w:rsid w:val="00EC6251"/>
    <w:rsid w:val="00EC6691"/>
    <w:rsid w:val="00ED7F41"/>
    <w:rsid w:val="00EE2DBD"/>
    <w:rsid w:val="00EE5E3E"/>
    <w:rsid w:val="00EE60A0"/>
    <w:rsid w:val="00EF0EB6"/>
    <w:rsid w:val="00F22AD1"/>
    <w:rsid w:val="00F25CDD"/>
    <w:rsid w:val="00F30096"/>
    <w:rsid w:val="00F4044A"/>
    <w:rsid w:val="00F4105A"/>
    <w:rsid w:val="00F473E2"/>
    <w:rsid w:val="00F63AEE"/>
    <w:rsid w:val="00F64D46"/>
    <w:rsid w:val="00F6714F"/>
    <w:rsid w:val="00F71846"/>
    <w:rsid w:val="00F74996"/>
    <w:rsid w:val="00F76085"/>
    <w:rsid w:val="00F80E3E"/>
    <w:rsid w:val="00F855C6"/>
    <w:rsid w:val="00F94BF1"/>
    <w:rsid w:val="00FA0263"/>
    <w:rsid w:val="00FA64B4"/>
    <w:rsid w:val="00FB10BD"/>
    <w:rsid w:val="00FB2880"/>
    <w:rsid w:val="00FB386D"/>
    <w:rsid w:val="00FB6A3D"/>
    <w:rsid w:val="00FC4427"/>
    <w:rsid w:val="00FD6D20"/>
    <w:rsid w:val="00FE6B84"/>
    <w:rsid w:val="00FF376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B5CE"/>
  <w15:chartTrackingRefBased/>
  <w15:docId w15:val="{9E6A42B9-420D-4AA4-A6E0-A1FB64A8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1E129F"/>
    <w:rPr>
      <w:b/>
      <w:bCs/>
    </w:rPr>
  </w:style>
  <w:style w:type="paragraph" w:styleId="NormalWeb">
    <w:name w:val="Normal (Web)"/>
    <w:basedOn w:val="Normal"/>
    <w:uiPriority w:val="99"/>
    <w:unhideWhenUsed/>
    <w:rsid w:val="00C62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F6FB-311C-41B2-89C1-308FA3A3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4583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Rocha Carvalho</dc:creator>
  <cp:keywords/>
  <cp:lastModifiedBy>Rafael Angelo Bunhi Pinto</cp:lastModifiedBy>
  <cp:revision>4</cp:revision>
  <cp:lastPrinted>2022-09-20T17:13:00Z</cp:lastPrinted>
  <dcterms:created xsi:type="dcterms:W3CDTF">2022-10-03T20:06:00Z</dcterms:created>
  <dcterms:modified xsi:type="dcterms:W3CDTF">2023-10-19T15:35:00Z</dcterms:modified>
</cp:coreProperties>
</file>